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5738B0">
      <w:pPr>
        <w:ind w:left="0" w:leftChars="0" w:firstLine="0" w:firstLineChars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 w14:paraId="2AFC10FA">
      <w:pPr>
        <w:ind w:left="0" w:leftChars="0" w:firstLine="0" w:firstLineChars="0"/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武夷山国家公园生态步道建设项目--黄坑镇国家公园(九峰、桂林、长见13km)生态步道建设工程监理招标代理控制价</w:t>
      </w:r>
    </w:p>
    <w:bookmarkEnd w:id="0"/>
    <w:tbl>
      <w:tblPr>
        <w:tblStyle w:val="3"/>
        <w:tblW w:w="89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4267"/>
        <w:gridCol w:w="1883"/>
        <w:gridCol w:w="1443"/>
        <w:gridCol w:w="753"/>
      </w:tblGrid>
      <w:tr w14:paraId="7E324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9" w:type="dxa"/>
            <w:noWrap w:val="0"/>
            <w:vAlign w:val="center"/>
          </w:tcPr>
          <w:p w14:paraId="56C0280A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4267" w:type="dxa"/>
            <w:noWrap w:val="0"/>
            <w:vAlign w:val="center"/>
          </w:tcPr>
          <w:p w14:paraId="3F1EC483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1883" w:type="dxa"/>
            <w:noWrap w:val="0"/>
            <w:vAlign w:val="center"/>
          </w:tcPr>
          <w:p w14:paraId="27A9C811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监理招标</w:t>
            </w:r>
          </w:p>
          <w:p w14:paraId="647FD21F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代理（元）</w:t>
            </w:r>
          </w:p>
        </w:tc>
        <w:tc>
          <w:tcPr>
            <w:tcW w:w="1443" w:type="dxa"/>
            <w:noWrap w:val="0"/>
            <w:vAlign w:val="center"/>
          </w:tcPr>
          <w:p w14:paraId="7E3117B4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质量要求</w:t>
            </w:r>
          </w:p>
        </w:tc>
        <w:tc>
          <w:tcPr>
            <w:tcW w:w="753" w:type="dxa"/>
            <w:noWrap w:val="0"/>
            <w:vAlign w:val="center"/>
          </w:tcPr>
          <w:p w14:paraId="47649A04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1B1C6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9" w:type="dxa"/>
            <w:noWrap w:val="0"/>
            <w:vAlign w:val="center"/>
          </w:tcPr>
          <w:p w14:paraId="079ACE76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267" w:type="dxa"/>
            <w:noWrap w:val="0"/>
            <w:vAlign w:val="center"/>
          </w:tcPr>
          <w:p w14:paraId="49A9193B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武夷山国家公园生态步道建设项目--黄坑镇国家公园(九峰、桂林、长见13km)生态步道建设工程建设监理招标代理</w:t>
            </w:r>
          </w:p>
        </w:tc>
        <w:tc>
          <w:tcPr>
            <w:tcW w:w="1883" w:type="dxa"/>
            <w:noWrap w:val="0"/>
            <w:vAlign w:val="center"/>
          </w:tcPr>
          <w:p w14:paraId="6E8A07B5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3000元包干</w:t>
            </w:r>
          </w:p>
        </w:tc>
        <w:tc>
          <w:tcPr>
            <w:tcW w:w="1443" w:type="dxa"/>
            <w:noWrap w:val="0"/>
            <w:vAlign w:val="center"/>
          </w:tcPr>
          <w:p w14:paraId="6E531191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753" w:type="dxa"/>
            <w:noWrap w:val="0"/>
            <w:vAlign w:val="center"/>
          </w:tcPr>
          <w:p w14:paraId="36581D4F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/</w:t>
            </w:r>
          </w:p>
        </w:tc>
      </w:tr>
    </w:tbl>
    <w:p w14:paraId="328AE659">
      <w:pPr>
        <w:ind w:left="0" w:leftChars="0" w:firstLine="560" w:firstLineChars="20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说明：本次武夷山国家公园生态步道建设项目--黄坑镇国家公园(九峰、桂林、长见13km)生态步道建设工程监理招标控制价为4.62万元，招标代理服务费根据中华人民共和国国家计划委员会（计价格【2002】1980号）文件规定标准的50%计取，若不足3000元按3000元记取。</w:t>
      </w:r>
    </w:p>
    <w:p w14:paraId="08C17DC9"/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2N2IwZDBkMzlkYTY1ZmNiZTllNTYzNjUyMzEwMTkifQ=="/>
  </w:docVars>
  <w:rsids>
    <w:rsidRoot w:val="02603B15"/>
    <w:rsid w:val="02603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2024-09-26T03:40:00Z</dcterms:created>
  <dc:creator>可爱多</dc:creator>
  <cp:lastModifiedBy>可爱多</cp:lastModifiedBy>
  <dcterms:modified xsi:type="dcterms:W3CDTF">2024-09-26T03:41:50Z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FBC68E561D134D65A122BF7AC67478C3_11</vt:lpwstr>
  </property>
</Properties>
</file>